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rStyle w:val="5"/>
        </w:rPr>
      </w:pPr>
      <w:r>
        <w:rPr>
          <w:rStyle w:val="5"/>
        </w:rPr>
        <w:t>Steam平台账号注册及安装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right="0" w:rightChars="0"/>
      </w:pPr>
      <w:r>
        <w:t>（1） 打开</w:t>
      </w:r>
      <w:r>
        <w:fldChar w:fldCharType="begin"/>
      </w:r>
      <w:r>
        <w:instrText xml:space="preserve"> HYPERLINK "https://store.steampowered.com/" </w:instrText>
      </w:r>
      <w:r>
        <w:fldChar w:fldCharType="separate"/>
      </w:r>
      <w:r>
        <w:rPr>
          <w:rStyle w:val="6"/>
        </w:rPr>
        <w:t>https://store.steampowered.com/</w:t>
      </w:r>
      <w:r>
        <w:fldChar w:fldCharType="end"/>
      </w:r>
      <w:r>
        <w:t xml:space="preserve">， 网页上方找到登录，点击“加入Steam”，填 写注册信息，按照提示邮件验证。 </w:t>
      </w:r>
    </w:p>
    <w:p>
      <w:pPr>
        <w:pStyle w:val="2"/>
        <w:keepNext w:val="0"/>
        <w:keepLines w:val="0"/>
        <w:widowControl/>
        <w:suppressLineNumbers w:val="0"/>
      </w:pPr>
      <w:r>
        <w:t>（2）</w:t>
      </w:r>
      <w:r>
        <w:rPr>
          <w:rFonts w:hint="eastAsia"/>
          <w:lang w:val="en-US" w:eastAsia="zh-CN"/>
        </w:rPr>
        <w:t>注册完之后，登陆主页面，在</w:t>
      </w:r>
      <w:r>
        <w:t xml:space="preserve">网页上方找到绿色高亮“安装steam”按钮，点击并按下安装steam即可开始下载（软件安装路径依个人使用习惯不限）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注：Steam平台是全球综合性数字发行平台之一，本次赛事所用模拟软件需通过该平台购买安装。 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981575"/>
            <wp:effectExtent l="0" t="0" r="5080" b="952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  <w:r>
        <w:rPr>
          <w:rStyle w:val="5"/>
        </w:rPr>
        <w:t>2.模拟软件Assetto Corsa 购买及安装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（1）打开Steam，点击左上方的商店，在右侧搜索框中输入Assetto Corsa，即能找到相应模拟软件。 </w:t>
      </w:r>
    </w:p>
    <w:p>
      <w:pPr>
        <w:pStyle w:val="2"/>
        <w:keepNext w:val="0"/>
        <w:keepLines w:val="0"/>
        <w:widowControl/>
        <w:suppressLineNumbers w:val="0"/>
      </w:pPr>
      <w:r>
        <w:t>注：请仔细核对软件名称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95395"/>
            <wp:effectExtent l="0" t="0" r="7620" b="14605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（2）进入界面后，向下滚动，即可找到相应的购买位置（请按照实际价格）。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4780" cy="3747135"/>
            <wp:effectExtent l="0" t="0" r="13970" b="571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注：各项解释如图所示，其中B套装包含A和所有升级补丁DLC。</w:t>
      </w:r>
      <w:r>
        <w:rPr>
          <w:rStyle w:val="5"/>
        </w:rPr>
        <w:t>参加本次赛事必备A。</w:t>
      </w:r>
    </w:p>
    <w:p>
      <w:pPr>
        <w:pStyle w:val="2"/>
        <w:keepNext w:val="0"/>
        <w:keepLines w:val="0"/>
        <w:widowControl/>
        <w:suppressLineNumbers w:val="0"/>
      </w:pPr>
      <w:r>
        <w:t>另外我们推荐只购买B（Ultimate Edition），免去后续增补DLC所需的额外费用。</w:t>
      </w:r>
    </w:p>
    <w:p>
      <w:pPr>
        <w:pStyle w:val="2"/>
        <w:keepNext w:val="0"/>
        <w:keepLines w:val="0"/>
        <w:widowControl/>
        <w:suppressLineNumbers w:val="0"/>
      </w:pPr>
      <w:r>
        <w:t>（3） 购买完成后安装即可（安装路径依个人使用习惯）</w:t>
      </w:r>
    </w:p>
    <w:p>
      <w:pPr>
        <w:pStyle w:val="2"/>
        <w:keepNext w:val="0"/>
        <w:keepLines w:val="0"/>
        <w:widowControl/>
        <w:suppressLineNumbers w:val="0"/>
      </w:pPr>
      <w:r>
        <w:t>注1：PC平台+WIN系统+正版软件，方可上服加入比赛</w:t>
      </w:r>
    </w:p>
    <w:p>
      <w:pPr>
        <w:pStyle w:val="2"/>
        <w:keepNext w:val="0"/>
        <w:keepLines w:val="0"/>
        <w:widowControl/>
        <w:suppressLineNumbers w:val="0"/>
      </w:pPr>
      <w:r>
        <w:t>注2：PC配置建议详见软件购买页下方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rStyle w:val="5"/>
          <w:szCs w:val="22"/>
        </w:rPr>
      </w:pPr>
      <w:r>
        <w:rPr>
          <w:rStyle w:val="5"/>
          <w:szCs w:val="22"/>
        </w:rPr>
        <w:t>3.登陆服务器并参加线上刷圈赛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 xml:space="preserve">（1）进入左上主菜单（Main Menu），点击初始名字，将Nickname栏改为您在竞速光轮注册的车手ID，点击保存。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 xml:space="preserve">（2）此处上服ID务必与竞速光轮注册的车手ID保持一致！（包含标点） </w:t>
      </w:r>
    </w:p>
    <w:p>
      <w:pPr>
        <w:pStyle w:val="2"/>
        <w:keepNext w:val="0"/>
        <w:keepLines w:val="0"/>
        <w:widowControl/>
        <w:suppressLineNumbers w:val="0"/>
      </w:pPr>
      <w:r>
        <w:t>下为图示：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6365" cy="3117215"/>
            <wp:effectExtent l="0" t="0" r="13335" b="698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ge">
              <wp:posOffset>3956685</wp:posOffset>
            </wp:positionV>
            <wp:extent cx="3864610" cy="595630"/>
            <wp:effectExtent l="0" t="0" r="2540" b="13970"/>
            <wp:wrapTight wrapText="bothSides">
              <wp:wrapPolygon>
                <wp:start x="0" y="0"/>
                <wp:lineTo x="0" y="20725"/>
                <wp:lineTo x="21508" y="20725"/>
                <wp:lineTo x="21508" y="0"/>
                <wp:lineTo x="0" y="0"/>
              </wp:wrapPolygon>
            </wp:wrapTight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1640840</wp:posOffset>
            </wp:positionH>
            <wp:positionV relativeFrom="page">
              <wp:posOffset>1023620</wp:posOffset>
            </wp:positionV>
            <wp:extent cx="3689985" cy="1102360"/>
            <wp:effectExtent l="0" t="0" r="0" b="2540"/>
            <wp:wrapTight wrapText="bothSides">
              <wp:wrapPolygon>
                <wp:start x="0" y="0"/>
                <wp:lineTo x="0" y="21276"/>
                <wp:lineTo x="21522" y="21276"/>
                <wp:lineTo x="21522" y="0"/>
                <wp:lineTo x="0" y="0"/>
              </wp:wrapPolygon>
            </wp:wrapTight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9"/>
                    <a:srcRect t="3226" r="50937" b="-645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05585" cy="2814320"/>
            <wp:effectExtent l="0" t="0" r="18415" b="5080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t>此处上服ID务必与竞速光轮注册的车手ID保持一致！（包含标点）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  <w:r>
        <w:t>（3）上服并加入比赛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① 回到基础页面点击drive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② 点击online </w:t>
      </w:r>
    </w:p>
    <w:p>
      <w:pPr>
        <w:pStyle w:val="2"/>
        <w:keepNext w:val="0"/>
        <w:keepLines w:val="0"/>
        <w:widowControl/>
        <w:suppressLineNumbers w:val="0"/>
      </w:pPr>
      <w:r>
        <w:t>③ 点击服务器列表</w:t>
      </w:r>
    </w:p>
    <w:p>
      <w:pPr>
        <w:pStyle w:val="2"/>
        <w:keepNext w:val="0"/>
        <w:keepLines w:val="0"/>
        <w:widowControl/>
        <w:suppressLineNumbers w:val="0"/>
      </w:pPr>
      <w:r>
        <w:t>④ 右上角搜索</w:t>
      </w:r>
      <w:r>
        <w:rPr>
          <w:rFonts w:hint="eastAsia"/>
          <w:lang w:val="en-US" w:eastAsia="zh-CN"/>
        </w:rPr>
        <w:t>China-Cup-JS-Turbo-ShangHai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>⑤ 找到服务器后</w:t>
      </w:r>
      <w:r>
        <w:rPr>
          <w:rFonts w:hint="eastAsia"/>
          <w:lang w:val="en-US" w:eastAsia="zh-CN"/>
        </w:rPr>
        <w:t>鼠标</w:t>
      </w:r>
      <w:r>
        <w:t>点</w:t>
      </w:r>
      <w:r>
        <w:rPr>
          <w:rFonts w:hint="eastAsia"/>
          <w:lang w:val="en-US" w:eastAsia="zh-CN"/>
        </w:rPr>
        <w:t>亮它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>⑥ 示意处输入密码（密码会在QQ群与微信群中公布）</w:t>
      </w:r>
    </w:p>
    <w:p>
      <w:pPr>
        <w:pStyle w:val="2"/>
        <w:keepNext w:val="0"/>
        <w:keepLines w:val="0"/>
        <w:widowControl/>
        <w:suppressLineNumbers w:val="0"/>
      </w:pPr>
      <w:r>
        <w:t>⑦ 点击比赛车型</w:t>
      </w:r>
    </w:p>
    <w:p>
      <w:pPr>
        <w:pStyle w:val="2"/>
        <w:keepNext w:val="0"/>
        <w:keepLines w:val="0"/>
        <w:widowControl/>
        <w:suppressLineNumbers w:val="0"/>
      </w:pPr>
      <w:r>
        <w:t>⑧ 点击join即可进服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06465" cy="3417570"/>
            <wp:effectExtent l="0" t="0" r="13335" b="11430"/>
            <wp:docPr id="11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进服后，点击方向盘按钮，即可开始刷圈比赛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86200" cy="2038350"/>
            <wp:effectExtent l="0" t="0" r="0" b="0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最后，祝大家取得好成绩！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5D02C"/>
    <w:multiLevelType w:val="singleLevel"/>
    <w:tmpl w:val="9EA5D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6B0AC8"/>
    <w:multiLevelType w:val="multilevel"/>
    <w:tmpl w:val="F36B0A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3E1A6B"/>
    <w:rsid w:val="536364E9"/>
    <w:rsid w:val="691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2020-05-19T04:20:00Z</dcterms:created>
  <dc:creator>Administrator</dc:creator>
  <cp:lastModifiedBy>Administrator</cp:lastModifiedBy>
  <dcterms:modified xsi:type="dcterms:W3CDTF">2020-05-19T07:12:58Z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